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088" w:rsidRPr="00FF0088" w:rsidRDefault="00FF0088" w:rsidP="00FF0088">
      <w:pPr>
        <w:shd w:val="clear" w:color="auto" w:fill="FFFFFF"/>
        <w:spacing w:after="187" w:line="430" w:lineRule="atLeast"/>
        <w:jc w:val="center"/>
        <w:textAlignment w:val="baseline"/>
        <w:outlineLvl w:val="1"/>
        <w:rPr>
          <w:rFonts w:ascii="Trebuchet MS" w:hAnsi="Trebuchet MS"/>
          <w:b/>
          <w:bCs/>
          <w:color w:val="0059AA"/>
          <w:sz w:val="34"/>
          <w:szCs w:val="34"/>
        </w:rPr>
      </w:pPr>
      <w:bookmarkStart w:id="0" w:name="_GoBack"/>
      <w:bookmarkEnd w:id="0"/>
      <w:r w:rsidRPr="00FF0088">
        <w:rPr>
          <w:rFonts w:ascii="Trebuchet MS" w:hAnsi="Trebuchet MS"/>
          <w:b/>
          <w:bCs/>
          <w:color w:val="0059AA"/>
          <w:sz w:val="34"/>
          <w:szCs w:val="34"/>
        </w:rPr>
        <w:t xml:space="preserve">О РАЗМЕРЕ ПЛАТЫ, ВЗИМАЕМОЙ С </w:t>
      </w:r>
      <w:proofErr w:type="gramStart"/>
      <w:r w:rsidRPr="00FF0088">
        <w:rPr>
          <w:rFonts w:ascii="Trebuchet MS" w:hAnsi="Trebuchet MS"/>
          <w:b/>
          <w:bCs/>
          <w:color w:val="0059AA"/>
          <w:sz w:val="34"/>
          <w:szCs w:val="34"/>
        </w:rPr>
        <w:t>РОДИТЕЛЕЙ</w:t>
      </w:r>
      <w:r w:rsidRPr="00FF0088">
        <w:rPr>
          <w:rFonts w:ascii="Trebuchet MS" w:hAnsi="Trebuchet MS"/>
          <w:b/>
          <w:bCs/>
          <w:color w:val="0059AA"/>
          <w:sz w:val="34"/>
          <w:szCs w:val="34"/>
        </w:rPr>
        <w:br/>
        <w:t>(</w:t>
      </w:r>
      <w:proofErr w:type="gramEnd"/>
      <w:r w:rsidRPr="00FF0088">
        <w:rPr>
          <w:rFonts w:ascii="Trebuchet MS" w:hAnsi="Trebuchet MS"/>
          <w:b/>
          <w:bCs/>
          <w:color w:val="0059AA"/>
          <w:sz w:val="34"/>
          <w:szCs w:val="34"/>
        </w:rPr>
        <w:t>ЗАКОННЫХ ПРЕДСТАВИТЕЛЕЙ) ЗА ПРИСМОТР И УХОД ЗА ДЕТЬМИ</w:t>
      </w:r>
    </w:p>
    <w:p w:rsidR="00FF0088" w:rsidRPr="00FF0088" w:rsidRDefault="00FF0088" w:rsidP="00FF0088">
      <w:pPr>
        <w:shd w:val="clear" w:color="auto" w:fill="FFFFFF"/>
        <w:spacing w:after="187" w:line="355" w:lineRule="atLeast"/>
        <w:jc w:val="center"/>
        <w:textAlignment w:val="baseline"/>
        <w:outlineLvl w:val="2"/>
        <w:rPr>
          <w:rFonts w:ascii="Trebuchet MS" w:hAnsi="Trebuchet MS"/>
          <w:b/>
          <w:bCs/>
          <w:color w:val="0059AA"/>
          <w:sz w:val="28"/>
          <w:szCs w:val="28"/>
        </w:rPr>
      </w:pPr>
      <w:r w:rsidRPr="00FF0088">
        <w:rPr>
          <w:rFonts w:ascii="Trebuchet MS" w:hAnsi="Trebuchet MS"/>
          <w:b/>
          <w:bCs/>
          <w:color w:val="0059AA"/>
          <w:sz w:val="28"/>
          <w:szCs w:val="28"/>
        </w:rPr>
        <w:t>Письмо Министерства образования и науки Российской Федерации</w:t>
      </w:r>
      <w:r w:rsidRPr="00FF0088">
        <w:rPr>
          <w:rFonts w:ascii="Trebuchet MS" w:hAnsi="Trebuchet MS"/>
          <w:b/>
          <w:bCs/>
          <w:color w:val="0059AA"/>
          <w:sz w:val="28"/>
          <w:szCs w:val="28"/>
        </w:rPr>
        <w:br/>
        <w:t>от 24 апреля 2013 г. № ДЛ-101/08</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В целях обеспечения достижения к 2016 году 100 процентов доступности дошкольного образования для детей в возрасте от трех до семи лет &lt;*&gt;, а также недопущения резкого увеличения размера платы, взимаемой с родителей (законных представителей) за присмотр и уход за детьми в государственных и муниципальных организациях, осуществляющих образовательную деятельность по образовательным программам дошкольного образования, в связи со вступлением в силу с 1 сентября 2013 г. Федерального</w:t>
      </w:r>
      <w:r w:rsidRPr="00FF0088">
        <w:rPr>
          <w:rFonts w:ascii="Times New Roman" w:hAnsi="Times New Roman"/>
          <w:color w:val="000000"/>
          <w:sz w:val="28"/>
        </w:rPr>
        <w:t> </w:t>
      </w:r>
      <w:hyperlink r:id="rId4" w:history="1">
        <w:r w:rsidRPr="00FF0088">
          <w:rPr>
            <w:rFonts w:ascii="inherit" w:hAnsi="inherit"/>
            <w:color w:val="0079CC"/>
            <w:sz w:val="28"/>
          </w:rPr>
          <w:t>закона</w:t>
        </w:r>
      </w:hyperlink>
      <w:r w:rsidRPr="00FF0088">
        <w:rPr>
          <w:rFonts w:ascii="Times New Roman" w:hAnsi="Times New Roman"/>
          <w:color w:val="000000"/>
          <w:sz w:val="28"/>
        </w:rPr>
        <w:t> </w:t>
      </w:r>
      <w:r w:rsidRPr="00FF0088">
        <w:rPr>
          <w:rFonts w:ascii="Times New Roman" w:hAnsi="Times New Roman"/>
          <w:color w:val="000000"/>
          <w:sz w:val="28"/>
          <w:szCs w:val="28"/>
        </w:rPr>
        <w:t>от 29 декабря 2012 г. № 273-ФЗ "Об образовании в Российской Федерации" (далее - Федеральный закон) Минобрнауки России разъясняет.</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&lt;*&gt; Указ Президента Российской Федерации от 7 мая 2013 г. № 599 "О мерах по реализации государственной политики в области образования и науки".</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Федеральным</w:t>
      </w:r>
      <w:r w:rsidRPr="00FF0088">
        <w:rPr>
          <w:rFonts w:ascii="Times New Roman" w:hAnsi="Times New Roman"/>
          <w:color w:val="000000"/>
          <w:sz w:val="28"/>
        </w:rPr>
        <w:t> </w:t>
      </w:r>
      <w:hyperlink r:id="rId5" w:history="1">
        <w:r w:rsidRPr="00FF0088">
          <w:rPr>
            <w:rFonts w:ascii="inherit" w:hAnsi="inherit"/>
            <w:color w:val="0079CC"/>
            <w:sz w:val="28"/>
          </w:rPr>
          <w:t>законом </w:t>
        </w:r>
      </w:hyperlink>
      <w:r w:rsidRPr="00FF0088">
        <w:rPr>
          <w:rFonts w:ascii="Times New Roman" w:hAnsi="Times New Roman"/>
          <w:color w:val="000000"/>
          <w:sz w:val="28"/>
          <w:szCs w:val="28"/>
        </w:rPr>
        <w:t>разделены функции по предоставлению бесплатного и общедоступного дошкольного образования и по осуществлению присмотра и ухода за детьми в организациях, осуществляющих образовательную деятельность.</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Обеспечение государственных гарантий реализации прав на получение общедоступного и бесплатного дошкольного образования в муниципальных и государственных дошкольных и общеобразовательных организациях, а также финансовое обеспечение получения дошкольного образования в частных дошкольных и общеобразовательных организациях отнесено к полномочиям органов государственной власти субъектов Российской Федерации (</w:t>
      </w:r>
      <w:hyperlink r:id="rId6" w:anchor="st8_1_3" w:history="1">
        <w:r w:rsidRPr="00FF0088">
          <w:rPr>
            <w:rFonts w:ascii="inherit" w:hAnsi="inherit"/>
            <w:color w:val="0079CC"/>
            <w:sz w:val="28"/>
          </w:rPr>
          <w:t>пункты 3</w:t>
        </w:r>
      </w:hyperlink>
      <w:r w:rsidRPr="00FF0088">
        <w:rPr>
          <w:rFonts w:ascii="Times New Roman" w:hAnsi="Times New Roman"/>
          <w:color w:val="000000"/>
          <w:sz w:val="28"/>
        </w:rPr>
        <w:t> </w:t>
      </w:r>
      <w:r w:rsidRPr="00FF0088">
        <w:rPr>
          <w:rFonts w:ascii="Times New Roman" w:hAnsi="Times New Roman"/>
          <w:color w:val="000000"/>
          <w:sz w:val="28"/>
          <w:szCs w:val="28"/>
        </w:rPr>
        <w:t>и</w:t>
      </w:r>
      <w:r w:rsidRPr="00FF0088">
        <w:rPr>
          <w:rFonts w:ascii="Times New Roman" w:hAnsi="Times New Roman"/>
          <w:color w:val="000000"/>
          <w:sz w:val="28"/>
        </w:rPr>
        <w:t> </w:t>
      </w:r>
      <w:hyperlink r:id="rId7" w:anchor="st8_1_6" w:history="1">
        <w:r w:rsidRPr="00FF0088">
          <w:rPr>
            <w:rFonts w:ascii="inherit" w:hAnsi="inherit"/>
            <w:color w:val="0079CC"/>
            <w:sz w:val="28"/>
          </w:rPr>
          <w:t>6 части 1 статьи 8</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 Указанные полномочия в отношении частных образовательных организаций позволяют полностью компенсировать затраты семей, имеющих детей, на получение дошкольного образования в этих образовательных организациях в пределах федерального государственного образовательного стандарта.</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ml:space="preserve">Создание условий для осуществления присмотра и ухода за детьми в организациях, осуществляющих образовательную деятельность, отнесено к полномочиям учредителей (органы государственной власти субъектов Российской Федерации и органы местного самоуправления муниципальных </w:t>
      </w:r>
      <w:r w:rsidRPr="00FF0088">
        <w:rPr>
          <w:rFonts w:ascii="Times New Roman" w:hAnsi="Times New Roman"/>
          <w:color w:val="000000"/>
          <w:sz w:val="28"/>
          <w:szCs w:val="28"/>
        </w:rPr>
        <w:lastRenderedPageBreak/>
        <w:t>районов и городских округов) соответствующих организаций (</w:t>
      </w:r>
      <w:hyperlink r:id="rId8" w:anchor="st8_1_5" w:history="1">
        <w:r w:rsidRPr="00FF0088">
          <w:rPr>
            <w:rFonts w:ascii="inherit" w:hAnsi="inherit"/>
            <w:color w:val="0079CC"/>
            <w:sz w:val="28"/>
          </w:rPr>
          <w:t>пункт 5 части 1 статьи 8</w:t>
        </w:r>
      </w:hyperlink>
      <w:r w:rsidRPr="00FF0088">
        <w:rPr>
          <w:rFonts w:ascii="Times New Roman" w:hAnsi="Times New Roman"/>
          <w:color w:val="000000"/>
          <w:sz w:val="28"/>
        </w:rPr>
        <w:t> </w:t>
      </w:r>
      <w:r w:rsidRPr="00FF0088">
        <w:rPr>
          <w:rFonts w:ascii="Times New Roman" w:hAnsi="Times New Roman"/>
          <w:color w:val="000000"/>
          <w:sz w:val="28"/>
          <w:szCs w:val="28"/>
        </w:rPr>
        <w:t>и</w:t>
      </w:r>
      <w:r w:rsidRPr="00FF0088">
        <w:rPr>
          <w:rFonts w:ascii="Times New Roman" w:hAnsi="Times New Roman"/>
          <w:color w:val="000000"/>
          <w:sz w:val="28"/>
        </w:rPr>
        <w:t> </w:t>
      </w:r>
      <w:hyperlink r:id="rId9" w:anchor="st9_1_3" w:history="1">
        <w:r w:rsidRPr="00FF0088">
          <w:rPr>
            <w:rFonts w:ascii="inherit" w:hAnsi="inherit"/>
            <w:color w:val="0079CC"/>
            <w:sz w:val="28"/>
          </w:rPr>
          <w:t>пункт 3 части 1 статьи 9</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Присмотр и уход за детьми в организациях, осуществляющих образовательную деятельность, по своему существу является деятельностью, замещающей функции и обязанности родителей по заботе о детях. Так,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hyperlink r:id="rId10" w:anchor="st63_1" w:history="1">
        <w:r w:rsidRPr="00FF0088">
          <w:rPr>
            <w:rFonts w:ascii="inherit" w:hAnsi="inherit"/>
            <w:color w:val="0079CC"/>
            <w:sz w:val="28"/>
          </w:rPr>
          <w:t>часть 1 статьи 63</w:t>
        </w:r>
      </w:hyperlink>
      <w:r w:rsidRPr="00FF0088">
        <w:rPr>
          <w:rFonts w:ascii="Times New Roman" w:hAnsi="Times New Roman"/>
          <w:color w:val="000000"/>
          <w:sz w:val="28"/>
          <w:szCs w:val="28"/>
        </w:rPr>
        <w:t>Семейного кодекса Российской Федерации).</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Таким образом, родители не могут устраняться от бремени несения расходов на содержание детей (присмотр и уход за детьми), в том числе в образовательных организациях. Данная позиция была подтверждена Конституционным Судом Российской Федерации (постановление Конституционного Суда Российской Федерации от 15 мая 2006 г. № 5-П).</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С учетом этого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Федеральным законом (</w:t>
      </w:r>
      <w:hyperlink r:id="rId11" w:anchor="st65_2" w:history="1">
        <w:r w:rsidRPr="00FF0088">
          <w:rPr>
            <w:rFonts w:ascii="inherit" w:hAnsi="inherit"/>
            <w:color w:val="0079CC"/>
            <w:sz w:val="28"/>
          </w:rPr>
          <w:t>часть 2 статьи 65</w:t>
        </w:r>
      </w:hyperlink>
      <w:r w:rsidRPr="00FF0088">
        <w:rPr>
          <w:rFonts w:ascii="Times New Roman" w:hAnsi="Times New Roman"/>
          <w:color w:val="000000"/>
          <w:sz w:val="28"/>
          <w:szCs w:val="28"/>
        </w:rPr>
        <w:t>Федерального закона). Под присмотром и уходом за детьми в Федеральном</w:t>
      </w:r>
      <w:r w:rsidRPr="00FF0088">
        <w:rPr>
          <w:rFonts w:ascii="Times New Roman" w:hAnsi="Times New Roman"/>
          <w:color w:val="000000"/>
          <w:sz w:val="28"/>
        </w:rPr>
        <w:t> </w:t>
      </w:r>
      <w:hyperlink r:id="rId12" w:history="1">
        <w:r w:rsidRPr="00FF0088">
          <w:rPr>
            <w:rFonts w:ascii="inherit" w:hAnsi="inherit"/>
            <w:color w:val="0079CC"/>
            <w:sz w:val="28"/>
          </w:rPr>
          <w:t>законе</w:t>
        </w:r>
      </w:hyperlink>
      <w:r w:rsidRPr="00FF0088">
        <w:rPr>
          <w:rFonts w:ascii="Times New Roman" w:hAnsi="Times New Roman"/>
          <w:color w:val="000000"/>
          <w:sz w:val="28"/>
          <w:szCs w:val="28"/>
        </w:rPr>
        <w:t>понимается комплекс мер по организации питания и хозяйственно-бытового обслуживания детей, обеспечению соблюдения ими личной гигиены и режима дня (</w:t>
      </w:r>
      <w:hyperlink r:id="rId13" w:anchor="st2_34" w:history="1">
        <w:r w:rsidRPr="00FF0088">
          <w:rPr>
            <w:rFonts w:ascii="inherit" w:hAnsi="inherit"/>
            <w:color w:val="0079CC"/>
            <w:sz w:val="28"/>
          </w:rPr>
          <w:t>пункт 34 статьи 2</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 Присмотр и уход за детьми осуществляется организациями, осуществляющими образовательную деятельность, на основании договора об оказании соответствующих услуг между родителями (законными представителями) ребенка и организацией.</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При установлении размера родительской платы за присмотр и уход за детьми следует иметь в виду, что в родительскую плату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w:t>
      </w:r>
      <w:hyperlink r:id="rId14" w:anchor="st65_4" w:history="1">
        <w:r w:rsidRPr="00FF0088">
          <w:rPr>
            <w:rFonts w:ascii="inherit" w:hAnsi="inherit"/>
            <w:color w:val="0079CC"/>
            <w:sz w:val="28"/>
          </w:rPr>
          <w:t>часть 4 статьи 65</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Это связано с тем, что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отнесено к полномочиям субъектов Российской Федерации (</w:t>
      </w:r>
      <w:hyperlink r:id="rId15" w:anchor="st8_1_3" w:history="1">
        <w:r w:rsidRPr="00FF0088">
          <w:rPr>
            <w:rFonts w:ascii="inherit" w:hAnsi="inherit"/>
            <w:color w:val="0079CC"/>
            <w:sz w:val="28"/>
          </w:rPr>
          <w:t>пункт 3 части 1 статьи 8</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lastRenderedPageBreak/>
        <w:t>Кроме того, при установлении размера родительской платы за присмотр и уход за детьми необходимо учитывать, что в соответствии с</w:t>
      </w:r>
      <w:r w:rsidRPr="00FF0088">
        <w:rPr>
          <w:rFonts w:ascii="Times New Roman" w:hAnsi="Times New Roman"/>
          <w:color w:val="000000"/>
          <w:sz w:val="28"/>
        </w:rPr>
        <w:t> </w:t>
      </w:r>
      <w:hyperlink r:id="rId16" w:history="1">
        <w:r w:rsidRPr="00FF0088">
          <w:rPr>
            <w:rFonts w:ascii="inherit" w:hAnsi="inherit"/>
            <w:color w:val="0079CC"/>
            <w:sz w:val="28"/>
          </w:rPr>
          <w:t>Конституцией</w:t>
        </w:r>
      </w:hyperlink>
      <w:r w:rsidRPr="00FF0088">
        <w:rPr>
          <w:rFonts w:ascii="Times New Roman" w:hAnsi="Times New Roman"/>
          <w:color w:val="000000"/>
          <w:sz w:val="28"/>
        </w:rPr>
        <w:t> </w:t>
      </w:r>
      <w:r w:rsidRPr="00FF0088">
        <w:rPr>
          <w:rFonts w:ascii="Times New Roman" w:hAnsi="Times New Roman"/>
          <w:color w:val="000000"/>
          <w:sz w:val="28"/>
          <w:szCs w:val="28"/>
        </w:rPr>
        <w:t>Российской Федерации материнство и детство, семья находятся под защитой государства, и это предполагает установление государством мер социальной поддержки семьям, имеющим детей. В контексте Федерального</w:t>
      </w:r>
      <w:r w:rsidRPr="00FF0088">
        <w:rPr>
          <w:rFonts w:ascii="Times New Roman" w:hAnsi="Times New Roman"/>
          <w:color w:val="000000"/>
          <w:sz w:val="28"/>
        </w:rPr>
        <w:t> </w:t>
      </w:r>
      <w:hyperlink r:id="rId17" w:history="1">
        <w:r w:rsidRPr="00FF0088">
          <w:rPr>
            <w:rFonts w:ascii="inherit" w:hAnsi="inherit"/>
            <w:color w:val="0079CC"/>
            <w:sz w:val="28"/>
          </w:rPr>
          <w:t>закона</w:t>
        </w:r>
      </w:hyperlink>
      <w:r w:rsidRPr="00FF0088">
        <w:rPr>
          <w:rFonts w:ascii="Times New Roman" w:hAnsi="Times New Roman"/>
          <w:color w:val="000000"/>
          <w:sz w:val="28"/>
        </w:rPr>
        <w:t> </w:t>
      </w:r>
      <w:r w:rsidRPr="00FF0088">
        <w:rPr>
          <w:rFonts w:ascii="Times New Roman" w:hAnsi="Times New Roman"/>
          <w:color w:val="000000"/>
          <w:sz w:val="28"/>
          <w:szCs w:val="28"/>
        </w:rPr>
        <w:t>такие меры социальной поддержки семье, имеющей детей, со стороны государства реализованы следующим образом:</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установлено право, а не обязанность учредителя образовательной организации устанавливать плату, взимаемую с родителей за присмотр и уход за детьми в образовательных организациях (</w:t>
      </w:r>
      <w:hyperlink r:id="rId18" w:anchor="st65_2" w:history="1">
        <w:r w:rsidRPr="00FF0088">
          <w:rPr>
            <w:rFonts w:ascii="inherit" w:hAnsi="inherit"/>
            <w:color w:val="0079CC"/>
            <w:sz w:val="28"/>
          </w:rPr>
          <w:t>часть 2 статьи 65</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при введении родительской платы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w:t>
      </w:r>
      <w:hyperlink r:id="rId19" w:anchor="st65_2" w:history="1">
        <w:r w:rsidRPr="00FF0088">
          <w:rPr>
            <w:rFonts w:ascii="inherit" w:hAnsi="inherit"/>
            <w:color w:val="0079CC"/>
            <w:sz w:val="28"/>
          </w:rPr>
          <w:t>часть 2 статьи 65</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установлено, что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0" w:anchor="st65_3" w:history="1">
        <w:r w:rsidRPr="00FF0088">
          <w:rPr>
            <w:rFonts w:ascii="inherit" w:hAnsi="inherit"/>
            <w:color w:val="0079CC"/>
            <w:sz w:val="28"/>
          </w:rPr>
          <w:t>часть 3 статьи 65</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50 процентов размера такой платы на второго ребенка, не менее 70 процентов размера такой платы на третьего ребенка и последующих детей (</w:t>
      </w:r>
      <w:hyperlink r:id="rId21" w:anchor="st65_5" w:history="1">
        <w:r w:rsidRPr="00FF0088">
          <w:rPr>
            <w:rFonts w:ascii="inherit" w:hAnsi="inherit"/>
            <w:color w:val="0079CC"/>
            <w:sz w:val="28"/>
          </w:rPr>
          <w:t>часть 5 статьи 65</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Для реализации указанных мер поддержки органам государственной власти субъектов Российской Федерации и органам местного самоуправления муниципальных районов и городских округов как учредителям образовательных организаций следует принять правовые акты, определяющие категории родителей (законных представителей), для которых с 1 сентября 2013 г. размер родительской платы будет снижен либо которые будут освобождены от родительской платы.</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ml:space="preserve">Одновременно органам государственной власти субъектов Российской Федерации рекомендуется установить с 1 сентября 2013 г. средний размер родительской платы за присмотр и уход за детьми в государственных и муниципальных образовательных организациях на уровне, не превышающем действующий в настоящее время на соответствующей территории </w:t>
      </w:r>
      <w:r w:rsidRPr="00FF0088">
        <w:rPr>
          <w:rFonts w:ascii="Times New Roman" w:hAnsi="Times New Roman"/>
          <w:color w:val="000000"/>
          <w:sz w:val="28"/>
          <w:szCs w:val="28"/>
        </w:rPr>
        <w:lastRenderedPageBreak/>
        <w:t>фактический размер родительской платы, а также утвердить порядок обращения за получением компенсации родительской платы и порядок ее выплаты.</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При этом учредителям государственных и муниципальных организаций, осуществляющих образовательную деятельность по образовательным программам дошкольного образования, необходимо будет также предусмотреть средства на возмещение затрат образовательной организации на осуществление присмотра и ухода за детьми.</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Следует также обратить внимание, что субъекты Российской Федерации и органы местного самоуправления вправе вводить дополнительные меры поддержки как для семей, имеющих детей, так и для организаций, осуществляющих образовательную деятельность по образовательным программам дошкольного образования (статья 26.3.1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Pr="00FF0088">
        <w:rPr>
          <w:rFonts w:ascii="Times New Roman" w:hAnsi="Times New Roman"/>
          <w:color w:val="000000"/>
          <w:sz w:val="28"/>
        </w:rPr>
        <w:t> </w:t>
      </w:r>
      <w:hyperlink r:id="rId22" w:anchor="st20" w:history="1">
        <w:r w:rsidRPr="00FF0088">
          <w:rPr>
            <w:rFonts w:ascii="inherit" w:hAnsi="inherit"/>
            <w:color w:val="0079CC"/>
            <w:sz w:val="28"/>
          </w:rPr>
          <w:t>статья 20</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 от 6 октября 2003 г. № 131-ФЗ "Об общих принципах организации местного самоуправления в Российской Федерации" и</w:t>
      </w:r>
      <w:r w:rsidRPr="00FF0088">
        <w:rPr>
          <w:rFonts w:ascii="Times New Roman" w:hAnsi="Times New Roman"/>
          <w:color w:val="000000"/>
          <w:sz w:val="28"/>
        </w:rPr>
        <w:t> </w:t>
      </w:r>
      <w:hyperlink r:id="rId23" w:anchor="st31.1" w:history="1">
        <w:r w:rsidRPr="00FF0088">
          <w:rPr>
            <w:rFonts w:ascii="inherit" w:hAnsi="inherit"/>
            <w:color w:val="0079CC"/>
            <w:sz w:val="28"/>
          </w:rPr>
          <w:t>статья 31.1</w:t>
        </w:r>
      </w:hyperlink>
      <w:r w:rsidRPr="00FF0088">
        <w:rPr>
          <w:rFonts w:ascii="Times New Roman" w:hAnsi="Times New Roman"/>
          <w:color w:val="000000"/>
          <w:sz w:val="28"/>
        </w:rPr>
        <w:t> </w:t>
      </w:r>
      <w:r w:rsidRPr="00FF0088">
        <w:rPr>
          <w:rFonts w:ascii="Times New Roman" w:hAnsi="Times New Roman"/>
          <w:color w:val="000000"/>
          <w:sz w:val="28"/>
          <w:szCs w:val="28"/>
        </w:rPr>
        <w:t>Федерального закона от 12 января 1996 г. № 7-ФЗ "О некоммерческих организациях").</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О решениях, принятых в субъекте Российской Федерации по регулированию размера родительской платы за присмотр и уход за детьми, и установлению мер поддержки семей, имеющих детей, и организаций, осуществляющих образовательную деятельность по образовательным программам дошкольного образования, Министерство образования и науки Российской Федерации просит проинформировать в срок до 1 июля 2013 г., заполнив формы, размещенные в личных кабинетах субъектов Российской Федерации, открытых в Единой информационной системе обеспечения деятельности Минобрнауки России.</w:t>
      </w:r>
    </w:p>
    <w:p w:rsidR="00FF0088" w:rsidRPr="00FF0088" w:rsidRDefault="00FF0088" w:rsidP="00FF0088">
      <w:pPr>
        <w:shd w:val="clear" w:color="auto" w:fill="FFFFFF"/>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Ответственный исполнитель - Юдкина Лариса Андреевна (e-mail:</w:t>
      </w:r>
      <w:r w:rsidRPr="00FF0088">
        <w:rPr>
          <w:rFonts w:ascii="Times New Roman" w:hAnsi="Times New Roman"/>
          <w:color w:val="000000"/>
          <w:sz w:val="28"/>
        </w:rPr>
        <w:t> </w:t>
      </w:r>
      <w:hyperlink r:id="rId24" w:history="1">
        <w:r w:rsidRPr="00FF0088">
          <w:rPr>
            <w:rFonts w:ascii="inherit" w:hAnsi="inherit"/>
            <w:color w:val="0079CC"/>
            <w:sz w:val="28"/>
          </w:rPr>
          <w:t>yudkina-la@mon.gov.ru</w:t>
        </w:r>
      </w:hyperlink>
      <w:r w:rsidRPr="00FF0088">
        <w:rPr>
          <w:rFonts w:ascii="Times New Roman" w:hAnsi="Times New Roman"/>
          <w:color w:val="000000"/>
          <w:sz w:val="28"/>
          <w:szCs w:val="28"/>
        </w:rPr>
        <w:t>, тел. (499) 237-66-84).</w:t>
      </w:r>
    </w:p>
    <w:p w:rsidR="00FF0088" w:rsidRPr="00FF0088" w:rsidRDefault="00FF0088" w:rsidP="00FF0088">
      <w:pPr>
        <w:shd w:val="clear" w:color="auto" w:fill="FFFFFF"/>
        <w:spacing w:after="187" w:line="240" w:lineRule="auto"/>
        <w:jc w:val="right"/>
        <w:textAlignment w:val="baseline"/>
        <w:rPr>
          <w:rFonts w:ascii="Times New Roman" w:hAnsi="Times New Roman"/>
          <w:color w:val="000000"/>
          <w:sz w:val="28"/>
          <w:szCs w:val="28"/>
        </w:rPr>
      </w:pPr>
      <w:r w:rsidRPr="00FF0088">
        <w:rPr>
          <w:rFonts w:ascii="Times New Roman" w:hAnsi="Times New Roman"/>
          <w:color w:val="000000"/>
          <w:sz w:val="28"/>
          <w:szCs w:val="28"/>
        </w:rPr>
        <w:t>Д.В.ЛИВАНОВ</w:t>
      </w:r>
    </w:p>
    <w:p w:rsidR="00FF0088" w:rsidRPr="00FF0088" w:rsidRDefault="00FF0088" w:rsidP="00FF0088">
      <w:pPr>
        <w:shd w:val="clear" w:color="auto" w:fill="FFFFFF"/>
        <w:spacing w:after="187" w:line="240" w:lineRule="auto"/>
        <w:jc w:val="right"/>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after="187" w:line="240" w:lineRule="auto"/>
        <w:jc w:val="right"/>
        <w:textAlignment w:val="baseline"/>
        <w:rPr>
          <w:rFonts w:ascii="Times New Roman" w:hAnsi="Times New Roman"/>
          <w:color w:val="000000"/>
          <w:sz w:val="28"/>
          <w:szCs w:val="28"/>
        </w:rPr>
      </w:pPr>
      <w:r w:rsidRPr="00FF0088">
        <w:rPr>
          <w:rFonts w:ascii="Times New Roman" w:hAnsi="Times New Roman"/>
          <w:color w:val="000000"/>
          <w:sz w:val="28"/>
          <w:szCs w:val="28"/>
        </w:rPr>
        <w:t>Приложение</w:t>
      </w:r>
    </w:p>
    <w:p w:rsidR="00FF0088" w:rsidRPr="00FF0088" w:rsidRDefault="00FF0088" w:rsidP="00FF0088">
      <w:pPr>
        <w:shd w:val="clear" w:color="auto" w:fill="FFFFFF"/>
        <w:spacing w:after="187" w:line="240" w:lineRule="auto"/>
        <w:jc w:val="right"/>
        <w:textAlignment w:val="baseline"/>
        <w:rPr>
          <w:rFonts w:ascii="Times New Roman" w:hAnsi="Times New Roman"/>
          <w:color w:val="000000"/>
          <w:sz w:val="28"/>
          <w:szCs w:val="28"/>
        </w:rPr>
      </w:pPr>
      <w:r w:rsidRPr="00FF0088">
        <w:rPr>
          <w:rFonts w:ascii="Times New Roman" w:hAnsi="Times New Roman"/>
          <w:color w:val="000000"/>
          <w:sz w:val="28"/>
          <w:szCs w:val="28"/>
        </w:rPr>
        <w:t>ИНФОРМАЦИЯ</w:t>
      </w:r>
      <w:r w:rsidRPr="00FF0088">
        <w:rPr>
          <w:rFonts w:ascii="Times New Roman" w:hAnsi="Times New Roman"/>
          <w:color w:val="000000"/>
          <w:sz w:val="28"/>
          <w:szCs w:val="28"/>
        </w:rPr>
        <w:br/>
        <w:t>о решениях, принятых по регулированию размера родительской</w:t>
      </w:r>
      <w:r w:rsidRPr="00FF0088">
        <w:rPr>
          <w:rFonts w:ascii="Times New Roman" w:hAnsi="Times New Roman"/>
          <w:color w:val="000000"/>
          <w:sz w:val="28"/>
          <w:szCs w:val="28"/>
        </w:rPr>
        <w:br/>
        <w:t>платы за присмотр и уход за детьми, и установлению мер</w:t>
      </w:r>
      <w:r w:rsidRPr="00FF0088">
        <w:rPr>
          <w:rFonts w:ascii="Times New Roman" w:hAnsi="Times New Roman"/>
          <w:color w:val="000000"/>
          <w:sz w:val="28"/>
          <w:szCs w:val="28"/>
        </w:rPr>
        <w:br/>
        <w:t xml:space="preserve">поддержки семей, имеющих детей, и </w:t>
      </w:r>
      <w:proofErr w:type="gramStart"/>
      <w:r w:rsidRPr="00FF0088">
        <w:rPr>
          <w:rFonts w:ascii="Times New Roman" w:hAnsi="Times New Roman"/>
          <w:color w:val="000000"/>
          <w:sz w:val="28"/>
          <w:szCs w:val="28"/>
        </w:rPr>
        <w:t>организаций,</w:t>
      </w:r>
      <w:r w:rsidRPr="00FF0088">
        <w:rPr>
          <w:rFonts w:ascii="Times New Roman" w:hAnsi="Times New Roman"/>
          <w:color w:val="000000"/>
          <w:sz w:val="28"/>
          <w:szCs w:val="28"/>
        </w:rPr>
        <w:br/>
        <w:t>осуществляющих</w:t>
      </w:r>
      <w:proofErr w:type="gramEnd"/>
      <w:r w:rsidRPr="00FF0088">
        <w:rPr>
          <w:rFonts w:ascii="Times New Roman" w:hAnsi="Times New Roman"/>
          <w:color w:val="000000"/>
          <w:sz w:val="28"/>
          <w:szCs w:val="28"/>
        </w:rPr>
        <w:t xml:space="preserve"> образовательную деятельность</w:t>
      </w:r>
      <w:r w:rsidRPr="00FF0088">
        <w:rPr>
          <w:rFonts w:ascii="Times New Roman" w:hAnsi="Times New Roman"/>
          <w:color w:val="000000"/>
          <w:sz w:val="28"/>
          <w:szCs w:val="28"/>
        </w:rPr>
        <w:br/>
        <w:t>по образовательным программам</w:t>
      </w:r>
      <w:r w:rsidRPr="00FF0088">
        <w:rPr>
          <w:rFonts w:ascii="Times New Roman" w:hAnsi="Times New Roman"/>
          <w:color w:val="000000"/>
          <w:sz w:val="28"/>
          <w:szCs w:val="28"/>
        </w:rPr>
        <w:br/>
      </w:r>
      <w:r w:rsidRPr="00FF0088">
        <w:rPr>
          <w:rFonts w:ascii="Cambria Math" w:hAnsi="Cambria Math" w:cs="Cambria Math"/>
          <w:color w:val="000000"/>
          <w:sz w:val="28"/>
          <w:szCs w:val="28"/>
        </w:rPr>
        <w:t>​</w:t>
      </w:r>
      <w:r w:rsidRPr="00FF0088">
        <w:rPr>
          <w:rFonts w:ascii="Times New Roman" w:hAnsi="Times New Roman"/>
          <w:color w:val="000000"/>
          <w:sz w:val="28"/>
          <w:szCs w:val="28"/>
        </w:rPr>
        <w:t>дошкольного образования</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after="187" w:line="240" w:lineRule="auto"/>
        <w:jc w:val="right"/>
        <w:textAlignment w:val="baseline"/>
        <w:rPr>
          <w:rFonts w:ascii="Times New Roman" w:hAnsi="Times New Roman"/>
          <w:color w:val="000000"/>
          <w:sz w:val="28"/>
          <w:szCs w:val="28"/>
        </w:rPr>
      </w:pPr>
      <w:r w:rsidRPr="00FF0088">
        <w:rPr>
          <w:rFonts w:ascii="Times New Roman" w:hAnsi="Times New Roman"/>
          <w:color w:val="000000"/>
          <w:sz w:val="28"/>
          <w:szCs w:val="28"/>
        </w:rPr>
        <w:t>Субъект Российской Федерации ______________________________</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Форма 1</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bl>
      <w:tblPr>
        <w:tblW w:w="11950" w:type="dxa"/>
        <w:tblCellSpacing w:w="0" w:type="dxa"/>
        <w:tblBorders>
          <w:top w:val="single" w:sz="8" w:space="0" w:color="DDDDDD"/>
          <w:left w:val="single" w:sz="8" w:space="0" w:color="DDDDDD"/>
          <w:bottom w:val="single" w:sz="8" w:space="0" w:color="DDDDDD"/>
        </w:tblBorders>
        <w:shd w:val="clear" w:color="auto" w:fill="FFFFFF"/>
        <w:tblCellMar>
          <w:left w:w="0" w:type="dxa"/>
          <w:right w:w="0" w:type="dxa"/>
        </w:tblCellMar>
        <w:tblLook w:val="04A0" w:firstRow="1" w:lastRow="0" w:firstColumn="1" w:lastColumn="0" w:noHBand="0" w:noVBand="1"/>
      </w:tblPr>
      <w:tblGrid>
        <w:gridCol w:w="1195"/>
        <w:gridCol w:w="4481"/>
        <w:gridCol w:w="1494"/>
        <w:gridCol w:w="1045"/>
        <w:gridCol w:w="1792"/>
        <w:gridCol w:w="1943"/>
      </w:tblGrid>
      <w:tr w:rsidR="00FF0088" w:rsidRPr="004549EF" w:rsidTr="00FF0088">
        <w:trPr>
          <w:trHeight w:val="991"/>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N п/п</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496"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на 1 </w:t>
            </w:r>
            <w:r w:rsidRPr="00FF0088">
              <w:rPr>
                <w:rFonts w:ascii="Times New Roman" w:hAnsi="Times New Roman"/>
                <w:color w:val="000000"/>
                <w:sz w:val="28"/>
                <w:szCs w:val="28"/>
              </w:rPr>
              <w:br/>
              <w:t>сентября</w:t>
            </w:r>
            <w:r w:rsidRPr="00FF0088">
              <w:rPr>
                <w:rFonts w:ascii="Times New Roman" w:hAnsi="Times New Roman"/>
                <w:color w:val="000000"/>
                <w:sz w:val="28"/>
                <w:szCs w:val="28"/>
              </w:rPr>
              <w:br/>
              <w:t>2012 </w:t>
            </w:r>
            <w:r w:rsidRPr="00FF0088">
              <w:rPr>
                <w:rFonts w:ascii="Times New Roman" w:hAnsi="Times New Roman"/>
                <w:color w:val="000000"/>
                <w:sz w:val="28"/>
                <w:szCs w:val="28"/>
              </w:rPr>
              <w:br/>
              <w:t>года </w:t>
            </w:r>
          </w:p>
        </w:tc>
        <w:tc>
          <w:tcPr>
            <w:tcW w:w="1047"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на 1</w:t>
            </w:r>
            <w:r w:rsidRPr="00FF0088">
              <w:rPr>
                <w:rFonts w:ascii="Times New Roman" w:hAnsi="Times New Roman"/>
                <w:color w:val="000000"/>
                <w:sz w:val="28"/>
                <w:szCs w:val="28"/>
              </w:rPr>
              <w:br/>
              <w:t>июля</w:t>
            </w:r>
            <w:r w:rsidRPr="00FF0088">
              <w:rPr>
                <w:rFonts w:ascii="Times New Roman" w:hAnsi="Times New Roman"/>
                <w:color w:val="000000"/>
                <w:sz w:val="28"/>
                <w:szCs w:val="28"/>
              </w:rPr>
              <w:br/>
              <w:t>2013</w:t>
            </w:r>
            <w:r w:rsidRPr="00FF0088">
              <w:rPr>
                <w:rFonts w:ascii="Times New Roman" w:hAnsi="Times New Roman"/>
                <w:color w:val="000000"/>
                <w:sz w:val="28"/>
                <w:szCs w:val="28"/>
              </w:rPr>
              <w:br/>
              <w:t>года</w:t>
            </w:r>
          </w:p>
        </w:tc>
        <w:tc>
          <w:tcPr>
            <w:tcW w:w="1795"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 xml:space="preserve"> на </w:t>
            </w:r>
            <w:proofErr w:type="gramStart"/>
            <w:r w:rsidRPr="00FF0088">
              <w:rPr>
                <w:rFonts w:ascii="Times New Roman" w:hAnsi="Times New Roman"/>
                <w:color w:val="000000"/>
                <w:sz w:val="28"/>
                <w:szCs w:val="28"/>
              </w:rPr>
              <w:t>1  </w:t>
            </w:r>
            <w:r w:rsidRPr="00FF0088">
              <w:rPr>
                <w:rFonts w:ascii="Times New Roman" w:hAnsi="Times New Roman"/>
                <w:color w:val="000000"/>
                <w:sz w:val="28"/>
                <w:szCs w:val="28"/>
              </w:rPr>
              <w:br/>
              <w:t>сентября</w:t>
            </w:r>
            <w:proofErr w:type="gramEnd"/>
            <w:r w:rsidRPr="00FF0088">
              <w:rPr>
                <w:rFonts w:ascii="Times New Roman" w:hAnsi="Times New Roman"/>
                <w:color w:val="000000"/>
                <w:sz w:val="28"/>
                <w:szCs w:val="28"/>
              </w:rPr>
              <w:br/>
              <w:t>2013 года</w:t>
            </w:r>
            <w:r w:rsidRPr="00FF0088">
              <w:rPr>
                <w:rFonts w:ascii="Times New Roman" w:hAnsi="Times New Roman"/>
                <w:color w:val="000000"/>
                <w:sz w:val="28"/>
                <w:szCs w:val="28"/>
              </w:rPr>
              <w:br/>
              <w:t>(прогноз)</w:t>
            </w:r>
          </w:p>
        </w:tc>
        <w:tc>
          <w:tcPr>
            <w:tcW w:w="1945" w:type="dxa"/>
            <w:tcBorders>
              <w:top w:val="nil"/>
              <w:left w:val="nil"/>
              <w:bottom w:val="nil"/>
              <w:right w:val="nil"/>
            </w:tcBorders>
            <w:shd w:val="clear" w:color="auto" w:fill="FFFFFF"/>
            <w:hideMark/>
          </w:tcPr>
          <w:p w:rsidR="00FF0088" w:rsidRPr="00FF0088" w:rsidRDefault="00FF0088" w:rsidP="00FF0088">
            <w:pPr>
              <w:spacing w:after="0"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Примечание</w:t>
            </w:r>
            <w:r w:rsidRPr="00FF0088">
              <w:rPr>
                <w:rFonts w:ascii="Times New Roman" w:hAnsi="Times New Roman"/>
                <w:color w:val="000000"/>
                <w:sz w:val="28"/>
                <w:szCs w:val="28"/>
              </w:rPr>
              <w:br/>
            </w:r>
            <w:hyperlink r:id="rId25" w:anchor="Par126" w:history="1">
              <w:r w:rsidRPr="00FF0088">
                <w:rPr>
                  <w:rFonts w:ascii="inherit" w:hAnsi="inherit"/>
                  <w:color w:val="0079CC"/>
                  <w:sz w:val="28"/>
                </w:rPr>
                <w:t>&lt;*&gt;</w:t>
              </w:r>
            </w:hyperlink>
          </w:p>
        </w:tc>
      </w:tr>
      <w:tr w:rsidR="00FF0088" w:rsidRPr="004549EF" w:rsidTr="00FF0088">
        <w:trPr>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1  </w:t>
            </w:r>
          </w:p>
        </w:tc>
        <w:tc>
          <w:tcPr>
            <w:tcW w:w="4488"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2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3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4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5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6    </w:t>
            </w:r>
          </w:p>
        </w:tc>
      </w:tr>
      <w:tr w:rsidR="00FF0088" w:rsidRPr="004549EF" w:rsidTr="00FF0088">
        <w:trPr>
          <w:trHeight w:val="2992"/>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1  </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Средний размер родительской</w:t>
            </w:r>
            <w:r w:rsidRPr="00FF0088">
              <w:rPr>
                <w:rFonts w:ascii="Times New Roman" w:hAnsi="Times New Roman"/>
                <w:color w:val="000000"/>
                <w:sz w:val="28"/>
                <w:szCs w:val="28"/>
              </w:rPr>
              <w:br/>
              <w:t xml:space="preserve">платы, взимаемой с </w:t>
            </w:r>
            <w:proofErr w:type="gramStart"/>
            <w:r w:rsidRPr="00FF0088">
              <w:rPr>
                <w:rFonts w:ascii="Times New Roman" w:hAnsi="Times New Roman"/>
                <w:color w:val="000000"/>
                <w:sz w:val="28"/>
                <w:szCs w:val="28"/>
              </w:rPr>
              <w:t>родителей</w:t>
            </w:r>
            <w:r w:rsidRPr="00FF0088">
              <w:rPr>
                <w:rFonts w:ascii="Times New Roman" w:hAnsi="Times New Roman"/>
                <w:color w:val="000000"/>
                <w:sz w:val="28"/>
                <w:szCs w:val="28"/>
              </w:rPr>
              <w:br/>
              <w:t>(</w:t>
            </w:r>
            <w:proofErr w:type="gramEnd"/>
            <w:r w:rsidRPr="00FF0088">
              <w:rPr>
                <w:rFonts w:ascii="Times New Roman" w:hAnsi="Times New Roman"/>
                <w:color w:val="000000"/>
                <w:sz w:val="28"/>
                <w:szCs w:val="28"/>
              </w:rPr>
              <w:t>законных представителей)  </w:t>
            </w:r>
            <w:r w:rsidRPr="00FF0088">
              <w:rPr>
                <w:rFonts w:ascii="Times New Roman" w:hAnsi="Times New Roman"/>
                <w:color w:val="000000"/>
                <w:sz w:val="28"/>
                <w:szCs w:val="28"/>
              </w:rPr>
              <w:br/>
              <w:t>за присмотр и уход за      </w:t>
            </w:r>
            <w:r w:rsidRPr="00FF0088">
              <w:rPr>
                <w:rFonts w:ascii="Times New Roman" w:hAnsi="Times New Roman"/>
                <w:color w:val="000000"/>
                <w:sz w:val="28"/>
                <w:szCs w:val="28"/>
              </w:rPr>
              <w:br/>
              <w:t>детьми в образовательных   </w:t>
            </w:r>
            <w:r w:rsidRPr="00FF0088">
              <w:rPr>
                <w:rFonts w:ascii="Times New Roman" w:hAnsi="Times New Roman"/>
                <w:color w:val="000000"/>
                <w:sz w:val="28"/>
                <w:szCs w:val="28"/>
              </w:rPr>
              <w:br/>
              <w:t>организациях,              </w:t>
            </w:r>
            <w:r w:rsidRPr="00FF0088">
              <w:rPr>
                <w:rFonts w:ascii="Times New Roman" w:hAnsi="Times New Roman"/>
                <w:color w:val="000000"/>
                <w:sz w:val="28"/>
                <w:szCs w:val="28"/>
              </w:rPr>
              <w:br/>
              <w:t>осуществляющих             </w:t>
            </w:r>
            <w:r w:rsidRPr="00FF0088">
              <w:rPr>
                <w:rFonts w:ascii="Times New Roman" w:hAnsi="Times New Roman"/>
                <w:color w:val="000000"/>
                <w:sz w:val="28"/>
                <w:szCs w:val="28"/>
              </w:rPr>
              <w:br/>
              <w:t>образовательную            </w:t>
            </w:r>
            <w:r w:rsidRPr="00FF0088">
              <w:rPr>
                <w:rFonts w:ascii="Times New Roman" w:hAnsi="Times New Roman"/>
                <w:color w:val="000000"/>
                <w:sz w:val="28"/>
                <w:szCs w:val="28"/>
              </w:rPr>
              <w:br/>
              <w:t>деятельность по            </w:t>
            </w:r>
            <w:r w:rsidRPr="00FF0088">
              <w:rPr>
                <w:rFonts w:ascii="Times New Roman" w:hAnsi="Times New Roman"/>
                <w:color w:val="000000"/>
                <w:sz w:val="28"/>
                <w:szCs w:val="28"/>
              </w:rPr>
              <w:br/>
              <w:t>образовательным программам </w:t>
            </w:r>
            <w:r w:rsidRPr="00FF0088">
              <w:rPr>
                <w:rFonts w:ascii="Times New Roman" w:hAnsi="Times New Roman"/>
                <w:color w:val="000000"/>
                <w:sz w:val="28"/>
                <w:szCs w:val="28"/>
              </w:rPr>
              <w:br/>
              <w:t>дошкольного образования    </w:t>
            </w:r>
            <w:r w:rsidRPr="00FF0088">
              <w:rPr>
                <w:rFonts w:ascii="Times New Roman" w:hAnsi="Times New Roman"/>
                <w:color w:val="000000"/>
                <w:sz w:val="28"/>
                <w:szCs w:val="28"/>
              </w:rPr>
              <w:br/>
              <w:t>(рублей на одного ребенка)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rHeight w:val="1496"/>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1.1.</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 xml:space="preserve">в том числе по </w:t>
            </w:r>
            <w:proofErr w:type="gramStart"/>
            <w:r w:rsidRPr="00FF0088">
              <w:rPr>
                <w:rFonts w:ascii="Times New Roman" w:hAnsi="Times New Roman"/>
                <w:color w:val="000000"/>
                <w:sz w:val="28"/>
                <w:szCs w:val="28"/>
              </w:rPr>
              <w:t>категориям  </w:t>
            </w:r>
            <w:r w:rsidRPr="00FF0088">
              <w:rPr>
                <w:rFonts w:ascii="Times New Roman" w:hAnsi="Times New Roman"/>
                <w:color w:val="000000"/>
                <w:sz w:val="28"/>
                <w:szCs w:val="28"/>
              </w:rPr>
              <w:br/>
              <w:t>родителей</w:t>
            </w:r>
            <w:proofErr w:type="gramEnd"/>
            <w:r w:rsidRPr="00FF0088">
              <w:rPr>
                <w:rFonts w:ascii="Times New Roman" w:hAnsi="Times New Roman"/>
                <w:color w:val="000000"/>
                <w:sz w:val="28"/>
                <w:szCs w:val="28"/>
              </w:rPr>
              <w:t xml:space="preserve"> (законных        </w:t>
            </w:r>
            <w:r w:rsidRPr="00FF0088">
              <w:rPr>
                <w:rFonts w:ascii="Times New Roman" w:hAnsi="Times New Roman"/>
                <w:color w:val="000000"/>
                <w:sz w:val="28"/>
                <w:szCs w:val="28"/>
              </w:rPr>
              <w:br/>
              <w:t>представителей), которым   </w:t>
            </w:r>
            <w:r w:rsidRPr="00FF0088">
              <w:rPr>
                <w:rFonts w:ascii="Times New Roman" w:hAnsi="Times New Roman"/>
                <w:color w:val="000000"/>
                <w:sz w:val="28"/>
                <w:szCs w:val="28"/>
              </w:rPr>
              <w:br/>
              <w:t>размер родительской платы  </w:t>
            </w:r>
            <w:r w:rsidRPr="00FF0088">
              <w:rPr>
                <w:rFonts w:ascii="Times New Roman" w:hAnsi="Times New Roman"/>
                <w:color w:val="000000"/>
                <w:sz w:val="28"/>
                <w:szCs w:val="28"/>
              </w:rPr>
              <w:br/>
              <w:t>снижен (рублей на одного   </w:t>
            </w:r>
            <w:r w:rsidRPr="00FF0088">
              <w:rPr>
                <w:rFonts w:ascii="Times New Roman" w:hAnsi="Times New Roman"/>
                <w:color w:val="000000"/>
                <w:sz w:val="28"/>
                <w:szCs w:val="28"/>
              </w:rPr>
              <w:br/>
              <w:t>ребенка):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1.1.1.</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 </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1.1.N.</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rHeight w:val="1253"/>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2. </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Категории родителей     </w:t>
            </w:r>
            <w:proofErr w:type="gramStart"/>
            <w:r w:rsidRPr="00FF0088">
              <w:rPr>
                <w:rFonts w:ascii="Times New Roman" w:hAnsi="Times New Roman"/>
                <w:color w:val="000000"/>
                <w:sz w:val="28"/>
                <w:szCs w:val="28"/>
              </w:rPr>
              <w:t>   </w:t>
            </w:r>
            <w:r w:rsidRPr="00FF0088">
              <w:rPr>
                <w:rFonts w:ascii="Times New Roman" w:hAnsi="Times New Roman"/>
                <w:color w:val="000000"/>
                <w:sz w:val="28"/>
                <w:szCs w:val="28"/>
              </w:rPr>
              <w:br/>
              <w:t>(</w:t>
            </w:r>
            <w:proofErr w:type="gramEnd"/>
            <w:r w:rsidRPr="00FF0088">
              <w:rPr>
                <w:rFonts w:ascii="Times New Roman" w:hAnsi="Times New Roman"/>
                <w:color w:val="000000"/>
                <w:sz w:val="28"/>
                <w:szCs w:val="28"/>
              </w:rPr>
              <w:t>законных представителей), </w:t>
            </w:r>
            <w:r w:rsidRPr="00FF0088">
              <w:rPr>
                <w:rFonts w:ascii="Times New Roman" w:hAnsi="Times New Roman"/>
                <w:color w:val="000000"/>
                <w:sz w:val="28"/>
                <w:szCs w:val="28"/>
              </w:rPr>
              <w:br/>
              <w:t>которые освобождены от     </w:t>
            </w:r>
            <w:r w:rsidRPr="00FF0088">
              <w:rPr>
                <w:rFonts w:ascii="Times New Roman" w:hAnsi="Times New Roman"/>
                <w:color w:val="000000"/>
                <w:sz w:val="28"/>
                <w:szCs w:val="28"/>
              </w:rPr>
              <w:br/>
              <w:t>родительской платы, в том  </w:t>
            </w:r>
            <w:r w:rsidRPr="00FF0088">
              <w:rPr>
                <w:rFonts w:ascii="Times New Roman" w:hAnsi="Times New Roman"/>
                <w:color w:val="000000"/>
                <w:sz w:val="28"/>
                <w:szCs w:val="28"/>
              </w:rPr>
              <w:br/>
              <w:t>числе: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2.1.</w:t>
            </w:r>
          </w:p>
        </w:tc>
        <w:tc>
          <w:tcPr>
            <w:tcW w:w="4488"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 </w:t>
            </w:r>
          </w:p>
        </w:tc>
        <w:tc>
          <w:tcPr>
            <w:tcW w:w="4488"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119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2.N.</w:t>
            </w:r>
          </w:p>
        </w:tc>
        <w:tc>
          <w:tcPr>
            <w:tcW w:w="4488" w:type="dxa"/>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496"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X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bl>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Форма 2</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bl>
      <w:tblPr>
        <w:tblW w:w="11950" w:type="dxa"/>
        <w:tblCellSpacing w:w="0" w:type="dxa"/>
        <w:tblBorders>
          <w:top w:val="single" w:sz="8" w:space="0" w:color="DDDDDD"/>
          <w:left w:val="single" w:sz="8" w:space="0" w:color="DDDDDD"/>
          <w:bottom w:val="single" w:sz="8" w:space="0" w:color="DDDDDD"/>
        </w:tblBorders>
        <w:shd w:val="clear" w:color="auto" w:fill="FFFFFF"/>
        <w:tblCellMar>
          <w:left w:w="0" w:type="dxa"/>
          <w:right w:w="0" w:type="dxa"/>
        </w:tblCellMar>
        <w:tblLook w:val="04A0" w:firstRow="1" w:lastRow="0" w:firstColumn="1" w:lastColumn="0" w:noHBand="0" w:noVBand="1"/>
      </w:tblPr>
      <w:tblGrid>
        <w:gridCol w:w="748"/>
        <w:gridCol w:w="4330"/>
        <w:gridCol w:w="1792"/>
        <w:gridCol w:w="1045"/>
        <w:gridCol w:w="2092"/>
        <w:gridCol w:w="1943"/>
      </w:tblGrid>
      <w:tr w:rsidR="00FF0088" w:rsidRPr="004549EF" w:rsidTr="00FF0088">
        <w:trPr>
          <w:trHeight w:val="748"/>
          <w:tblCellSpacing w:w="0" w:type="dxa"/>
        </w:trPr>
        <w:tc>
          <w:tcPr>
            <w:tcW w:w="748" w:type="dxa"/>
            <w:vMerge w:val="restart"/>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N</w:t>
            </w:r>
            <w:r w:rsidRPr="00FF0088">
              <w:rPr>
                <w:rFonts w:ascii="Times New Roman" w:hAnsi="Times New Roman"/>
                <w:color w:val="000000"/>
                <w:sz w:val="28"/>
                <w:szCs w:val="28"/>
              </w:rPr>
              <w:br/>
              <w:t>п/п</w:t>
            </w:r>
          </w:p>
        </w:tc>
        <w:tc>
          <w:tcPr>
            <w:tcW w:w="4339" w:type="dxa"/>
            <w:vMerge w:val="restart"/>
            <w:tcBorders>
              <w:top w:val="nil"/>
              <w:left w:val="nil"/>
              <w:bottom w:val="nil"/>
              <w:right w:val="nil"/>
            </w:tcBorders>
            <w:shd w:val="clear" w:color="auto" w:fill="FFFFFF"/>
            <w:hideMark/>
          </w:tcPr>
          <w:p w:rsidR="00FF0088" w:rsidRPr="00FF0088" w:rsidRDefault="00FF0088" w:rsidP="00FF0088">
            <w:pPr>
              <w:spacing w:after="187" w:line="240" w:lineRule="auto"/>
              <w:jc w:val="both"/>
              <w:textAlignment w:val="baseline"/>
              <w:rPr>
                <w:rFonts w:ascii="Times New Roman" w:hAnsi="Times New Roman"/>
                <w:color w:val="000000"/>
                <w:sz w:val="28"/>
                <w:szCs w:val="28"/>
              </w:rPr>
            </w:pPr>
            <w:r w:rsidRPr="00FF0088">
              <w:rPr>
                <w:rFonts w:ascii="Times New Roman" w:hAnsi="Times New Roman"/>
                <w:color w:val="000000"/>
                <w:sz w:val="28"/>
                <w:szCs w:val="28"/>
              </w:rPr>
              <w:t>Меры поддержки организаций, </w:t>
            </w:r>
            <w:r w:rsidRPr="00FF0088">
              <w:rPr>
                <w:rFonts w:ascii="Times New Roman" w:hAnsi="Times New Roman"/>
                <w:color w:val="000000"/>
                <w:sz w:val="28"/>
                <w:szCs w:val="28"/>
              </w:rPr>
              <w:br/>
              <w:t>осуществляющих образовательную деятельность по образовательным</w:t>
            </w:r>
            <w:r w:rsidRPr="00FF0088">
              <w:rPr>
                <w:rFonts w:ascii="Times New Roman" w:hAnsi="Times New Roman"/>
                <w:color w:val="000000"/>
                <w:sz w:val="28"/>
                <w:szCs w:val="28"/>
              </w:rPr>
              <w:br/>
              <w:t>программам дошкольного</w:t>
            </w:r>
            <w:r w:rsidRPr="00FF0088">
              <w:rPr>
                <w:rFonts w:ascii="Times New Roman" w:hAnsi="Times New Roman"/>
                <w:color w:val="000000"/>
                <w:sz w:val="28"/>
                <w:szCs w:val="28"/>
              </w:rPr>
              <w:br/>
              <w:t>образования</w:t>
            </w:r>
          </w:p>
        </w:tc>
        <w:tc>
          <w:tcPr>
            <w:tcW w:w="4937" w:type="dxa"/>
            <w:gridSpan w:val="3"/>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Средний размер (рублей за </w:t>
            </w:r>
            <w:r w:rsidRPr="00FF0088">
              <w:rPr>
                <w:rFonts w:ascii="Times New Roman" w:hAnsi="Times New Roman"/>
                <w:color w:val="000000"/>
                <w:sz w:val="28"/>
                <w:szCs w:val="28"/>
              </w:rPr>
              <w:br/>
              <w:t xml:space="preserve">       одного </w:t>
            </w:r>
            <w:proofErr w:type="gramStart"/>
            <w:r w:rsidRPr="00FF0088">
              <w:rPr>
                <w:rFonts w:ascii="Times New Roman" w:hAnsi="Times New Roman"/>
                <w:color w:val="000000"/>
                <w:sz w:val="28"/>
                <w:szCs w:val="28"/>
              </w:rPr>
              <w:t>ребенка)   </w:t>
            </w:r>
            <w:proofErr w:type="gramEnd"/>
            <w:r w:rsidRPr="00FF0088">
              <w:rPr>
                <w:rFonts w:ascii="Times New Roman" w:hAnsi="Times New Roman"/>
                <w:color w:val="000000"/>
                <w:sz w:val="28"/>
                <w:szCs w:val="28"/>
              </w:rPr>
              <w:t>   </w:t>
            </w:r>
          </w:p>
        </w:tc>
        <w:tc>
          <w:tcPr>
            <w:tcW w:w="1945" w:type="dxa"/>
            <w:vMerge w:val="restart"/>
            <w:tcBorders>
              <w:top w:val="nil"/>
              <w:left w:val="nil"/>
              <w:bottom w:val="nil"/>
              <w:right w:val="nil"/>
            </w:tcBorders>
            <w:shd w:val="clear" w:color="auto" w:fill="FFFFFF"/>
            <w:hideMark/>
          </w:tcPr>
          <w:p w:rsidR="00FF0088" w:rsidRPr="00FF0088" w:rsidRDefault="00FF0088" w:rsidP="00FF0088">
            <w:pPr>
              <w:spacing w:after="0"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Примечание</w:t>
            </w:r>
            <w:r w:rsidRPr="00FF0088">
              <w:rPr>
                <w:rFonts w:ascii="Times New Roman" w:hAnsi="Times New Roman"/>
                <w:color w:val="000000"/>
                <w:sz w:val="28"/>
                <w:szCs w:val="28"/>
              </w:rPr>
              <w:br/>
            </w:r>
            <w:hyperlink r:id="rId26" w:anchor="Par126" w:history="1">
              <w:r w:rsidRPr="00FF0088">
                <w:rPr>
                  <w:rFonts w:ascii="inherit" w:hAnsi="inherit"/>
                  <w:color w:val="0079CC"/>
                  <w:sz w:val="28"/>
                </w:rPr>
                <w:t>&lt;*&gt;</w:t>
              </w:r>
            </w:hyperlink>
          </w:p>
        </w:tc>
      </w:tr>
      <w:tr w:rsidR="00FF0088" w:rsidRPr="004549EF" w:rsidTr="00FF0088">
        <w:trPr>
          <w:trHeight w:val="991"/>
          <w:tblCellSpacing w:w="0" w:type="dxa"/>
        </w:trPr>
        <w:tc>
          <w:tcPr>
            <w:tcW w:w="0" w:type="auto"/>
            <w:vMerge/>
            <w:tcBorders>
              <w:top w:val="nil"/>
              <w:left w:val="nil"/>
              <w:bottom w:val="nil"/>
              <w:right w:val="nil"/>
            </w:tcBorders>
            <w:shd w:val="clear" w:color="auto" w:fill="FFFFFF"/>
            <w:vAlign w:val="center"/>
            <w:hideMark/>
          </w:tcPr>
          <w:p w:rsidR="00FF0088" w:rsidRPr="00FF0088" w:rsidRDefault="00FF0088" w:rsidP="00FF0088">
            <w:pPr>
              <w:spacing w:after="0" w:line="240" w:lineRule="auto"/>
              <w:rPr>
                <w:rFonts w:ascii="Times New Roman" w:hAnsi="Times New Roman"/>
                <w:color w:val="000000"/>
                <w:sz w:val="28"/>
                <w:szCs w:val="28"/>
              </w:rPr>
            </w:pPr>
          </w:p>
        </w:tc>
        <w:tc>
          <w:tcPr>
            <w:tcW w:w="0" w:type="auto"/>
            <w:vMerge/>
            <w:tcBorders>
              <w:top w:val="nil"/>
              <w:left w:val="nil"/>
              <w:bottom w:val="nil"/>
              <w:right w:val="nil"/>
            </w:tcBorders>
            <w:shd w:val="clear" w:color="auto" w:fill="FFFFFF"/>
            <w:vAlign w:val="center"/>
            <w:hideMark/>
          </w:tcPr>
          <w:p w:rsidR="00FF0088" w:rsidRPr="00FF0088" w:rsidRDefault="00FF0088" w:rsidP="00FF0088">
            <w:pPr>
              <w:spacing w:after="0" w:line="240" w:lineRule="auto"/>
              <w:rPr>
                <w:rFonts w:ascii="Times New Roman" w:hAnsi="Times New Roman"/>
                <w:color w:val="000000"/>
                <w:sz w:val="28"/>
                <w:szCs w:val="28"/>
              </w:rPr>
            </w:pP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на 1  </w:t>
            </w:r>
            <w:r w:rsidRPr="00FF0088">
              <w:rPr>
                <w:rFonts w:ascii="Times New Roman" w:hAnsi="Times New Roman"/>
                <w:color w:val="000000"/>
                <w:sz w:val="28"/>
                <w:szCs w:val="28"/>
              </w:rPr>
              <w:br/>
              <w:t> сентября</w:t>
            </w:r>
            <w:r w:rsidRPr="00FF0088">
              <w:rPr>
                <w:rFonts w:ascii="Times New Roman" w:hAnsi="Times New Roman"/>
                <w:color w:val="000000"/>
                <w:sz w:val="28"/>
                <w:szCs w:val="28"/>
              </w:rPr>
              <w:br/>
              <w:t>2012 года</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на 1</w:t>
            </w:r>
            <w:r w:rsidRPr="00FF0088">
              <w:rPr>
                <w:rFonts w:ascii="Times New Roman" w:hAnsi="Times New Roman"/>
                <w:color w:val="000000"/>
                <w:sz w:val="28"/>
                <w:szCs w:val="28"/>
              </w:rPr>
              <w:br/>
              <w:t>июля</w:t>
            </w:r>
            <w:r w:rsidRPr="00FF0088">
              <w:rPr>
                <w:rFonts w:ascii="Times New Roman" w:hAnsi="Times New Roman"/>
                <w:color w:val="000000"/>
                <w:sz w:val="28"/>
                <w:szCs w:val="28"/>
              </w:rPr>
              <w:br/>
              <w:t>2013</w:t>
            </w:r>
            <w:r w:rsidRPr="00FF0088">
              <w:rPr>
                <w:rFonts w:ascii="Times New Roman" w:hAnsi="Times New Roman"/>
                <w:color w:val="000000"/>
                <w:sz w:val="28"/>
                <w:szCs w:val="28"/>
              </w:rPr>
              <w:br/>
              <w:t>года</w:t>
            </w:r>
          </w:p>
        </w:tc>
        <w:tc>
          <w:tcPr>
            <w:tcW w:w="20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на 1   </w:t>
            </w:r>
            <w:r w:rsidRPr="00FF0088">
              <w:rPr>
                <w:rFonts w:ascii="Times New Roman" w:hAnsi="Times New Roman"/>
                <w:color w:val="000000"/>
                <w:sz w:val="28"/>
                <w:szCs w:val="28"/>
              </w:rPr>
              <w:br/>
              <w:t xml:space="preserve">  </w:t>
            </w:r>
            <w:proofErr w:type="gramStart"/>
            <w:r w:rsidRPr="00FF0088">
              <w:rPr>
                <w:rFonts w:ascii="Times New Roman" w:hAnsi="Times New Roman"/>
                <w:color w:val="000000"/>
                <w:sz w:val="28"/>
                <w:szCs w:val="28"/>
              </w:rPr>
              <w:t>сентября </w:t>
            </w:r>
            <w:r w:rsidRPr="00FF0088">
              <w:rPr>
                <w:rFonts w:ascii="Times New Roman" w:hAnsi="Times New Roman"/>
                <w:color w:val="000000"/>
                <w:sz w:val="28"/>
                <w:szCs w:val="28"/>
              </w:rPr>
              <w:br/>
              <w:t> 2013</w:t>
            </w:r>
            <w:proofErr w:type="gramEnd"/>
            <w:r w:rsidRPr="00FF0088">
              <w:rPr>
                <w:rFonts w:ascii="Times New Roman" w:hAnsi="Times New Roman"/>
                <w:color w:val="000000"/>
                <w:sz w:val="28"/>
                <w:szCs w:val="28"/>
              </w:rPr>
              <w:t xml:space="preserve"> года </w:t>
            </w:r>
            <w:r w:rsidRPr="00FF0088">
              <w:rPr>
                <w:rFonts w:ascii="Times New Roman" w:hAnsi="Times New Roman"/>
                <w:color w:val="000000"/>
                <w:sz w:val="28"/>
                <w:szCs w:val="28"/>
              </w:rPr>
              <w:br/>
              <w:t> (прогноз) </w:t>
            </w:r>
          </w:p>
        </w:tc>
        <w:tc>
          <w:tcPr>
            <w:tcW w:w="0" w:type="auto"/>
            <w:vMerge/>
            <w:tcBorders>
              <w:top w:val="nil"/>
              <w:left w:val="nil"/>
              <w:bottom w:val="nil"/>
              <w:right w:val="nil"/>
            </w:tcBorders>
            <w:shd w:val="clear" w:color="auto" w:fill="FFFFFF"/>
            <w:vAlign w:val="bottom"/>
            <w:hideMark/>
          </w:tcPr>
          <w:p w:rsidR="00FF0088" w:rsidRPr="00FF0088" w:rsidRDefault="00FF0088" w:rsidP="00FF0088">
            <w:pPr>
              <w:spacing w:after="0" w:line="240" w:lineRule="auto"/>
              <w:rPr>
                <w:rFonts w:ascii="Times New Roman" w:hAnsi="Times New Roman"/>
                <w:color w:val="000000"/>
                <w:sz w:val="28"/>
                <w:szCs w:val="28"/>
              </w:rPr>
            </w:pPr>
          </w:p>
        </w:tc>
      </w:tr>
      <w:tr w:rsidR="00FF0088" w:rsidRPr="004549EF" w:rsidTr="00FF0088">
        <w:trPr>
          <w:tblCellSpacing w:w="0" w:type="dxa"/>
        </w:trPr>
        <w:tc>
          <w:tcPr>
            <w:tcW w:w="748"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1</w:t>
            </w:r>
          </w:p>
        </w:tc>
        <w:tc>
          <w:tcPr>
            <w:tcW w:w="4339"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2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3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4 </w:t>
            </w:r>
          </w:p>
        </w:tc>
        <w:tc>
          <w:tcPr>
            <w:tcW w:w="20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5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6    </w:t>
            </w:r>
          </w:p>
        </w:tc>
      </w:tr>
      <w:tr w:rsidR="00FF0088" w:rsidRPr="004549EF" w:rsidTr="00FF0088">
        <w:trPr>
          <w:tblCellSpacing w:w="0" w:type="dxa"/>
        </w:trPr>
        <w:tc>
          <w:tcPr>
            <w:tcW w:w="748"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1.</w:t>
            </w:r>
          </w:p>
        </w:tc>
        <w:tc>
          <w:tcPr>
            <w:tcW w:w="4339"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20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748"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w:t>
            </w:r>
          </w:p>
        </w:tc>
        <w:tc>
          <w:tcPr>
            <w:tcW w:w="4339"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20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r w:rsidR="00FF0088" w:rsidRPr="004549EF" w:rsidTr="00FF0088">
        <w:trPr>
          <w:tblCellSpacing w:w="0" w:type="dxa"/>
        </w:trPr>
        <w:tc>
          <w:tcPr>
            <w:tcW w:w="748"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N.</w:t>
            </w:r>
          </w:p>
        </w:tc>
        <w:tc>
          <w:tcPr>
            <w:tcW w:w="4339"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7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047"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209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c>
          <w:tcPr>
            <w:tcW w:w="1945" w:type="dxa"/>
            <w:tcBorders>
              <w:top w:val="nil"/>
              <w:left w:val="nil"/>
              <w:bottom w:val="nil"/>
              <w:right w:val="nil"/>
            </w:tcBorders>
            <w:shd w:val="clear" w:color="auto" w:fill="FFFFFF"/>
            <w:hideMark/>
          </w:tcPr>
          <w:p w:rsidR="00FF0088" w:rsidRPr="00FF0088" w:rsidRDefault="00FF0088" w:rsidP="00FF0088">
            <w:pPr>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tc>
      </w:tr>
    </w:tbl>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Примечание:</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&lt;*&gt; необходимо указать решения органов государственной власти субъекта Российской Федерации (нормативный правовой акт), пояснить отклонения (графы 3, 4).</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FF0088" w:rsidRPr="00FF0088" w:rsidRDefault="00FF0088" w:rsidP="00FF0088">
      <w:pPr>
        <w:shd w:val="clear" w:color="auto" w:fill="FFFFFF"/>
        <w:spacing w:before="94" w:after="94" w:line="240" w:lineRule="auto"/>
        <w:ind w:firstLine="374"/>
        <w:jc w:val="both"/>
        <w:textAlignment w:val="baseline"/>
        <w:rPr>
          <w:rFonts w:ascii="Times New Roman" w:hAnsi="Times New Roman"/>
          <w:color w:val="000000"/>
          <w:sz w:val="28"/>
          <w:szCs w:val="28"/>
        </w:rPr>
      </w:pPr>
      <w:r w:rsidRPr="00FF0088">
        <w:rPr>
          <w:rFonts w:ascii="Times New Roman" w:hAnsi="Times New Roman"/>
          <w:color w:val="000000"/>
          <w:sz w:val="28"/>
          <w:szCs w:val="28"/>
        </w:rPr>
        <w:t> </w:t>
      </w:r>
    </w:p>
    <w:p w:rsidR="00341210" w:rsidRDefault="00341210"/>
    <w:sectPr w:rsidR="00341210" w:rsidSect="00194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0088"/>
    <w:rsid w:val="000D7DC3"/>
    <w:rsid w:val="00194EE0"/>
    <w:rsid w:val="00341210"/>
    <w:rsid w:val="004549EF"/>
    <w:rsid w:val="00FF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1BCC20BF-4BA5-416F-8D1E-52D3EC4F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EE0"/>
    <w:pPr>
      <w:spacing w:after="200" w:line="276" w:lineRule="auto"/>
    </w:pPr>
    <w:rPr>
      <w:sz w:val="22"/>
      <w:szCs w:val="22"/>
    </w:rPr>
  </w:style>
  <w:style w:type="paragraph" w:styleId="2">
    <w:name w:val="heading 2"/>
    <w:basedOn w:val="a"/>
    <w:link w:val="20"/>
    <w:uiPriority w:val="9"/>
    <w:qFormat/>
    <w:rsid w:val="00FF0088"/>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FF0088"/>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008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F0088"/>
    <w:rPr>
      <w:rFonts w:ascii="Times New Roman" w:eastAsia="Times New Roman" w:hAnsi="Times New Roman" w:cs="Times New Roman"/>
      <w:b/>
      <w:bCs/>
      <w:sz w:val="27"/>
      <w:szCs w:val="27"/>
    </w:rPr>
  </w:style>
  <w:style w:type="paragraph" w:customStyle="1" w:styleId="normacttext">
    <w:name w:val="norm_act_text"/>
    <w:basedOn w:val="a"/>
    <w:rsid w:val="00FF008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FF0088"/>
  </w:style>
  <w:style w:type="character" w:styleId="a3">
    <w:name w:val="Hyperlink"/>
    <w:basedOn w:val="a0"/>
    <w:uiPriority w:val="99"/>
    <w:semiHidden/>
    <w:unhideWhenUsed/>
    <w:rsid w:val="00FF0088"/>
    <w:rPr>
      <w:color w:val="0000FF"/>
      <w:u w:val="single"/>
    </w:rPr>
  </w:style>
  <w:style w:type="paragraph" w:customStyle="1" w:styleId="normactprilozhenie">
    <w:name w:val="norm_act_prilozhenie"/>
    <w:basedOn w:val="a"/>
    <w:rsid w:val="00FF0088"/>
    <w:pPr>
      <w:spacing w:before="100" w:beforeAutospacing="1" w:after="100" w:afterAutospacing="1" w:line="240" w:lineRule="auto"/>
    </w:pPr>
    <w:rPr>
      <w:rFonts w:ascii="Times New Roman" w:hAnsi="Times New Roman"/>
      <w:sz w:val="24"/>
      <w:szCs w:val="24"/>
    </w:rPr>
  </w:style>
  <w:style w:type="paragraph" w:customStyle="1" w:styleId="normactannotation">
    <w:name w:val="norm_act_annotation"/>
    <w:basedOn w:val="a"/>
    <w:rsid w:val="00FF0088"/>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FF00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00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677771">
      <w:bodyDiv w:val="1"/>
      <w:marLeft w:val="0"/>
      <w:marRight w:val="0"/>
      <w:marTop w:val="0"/>
      <w:marBottom w:val="0"/>
      <w:divBdr>
        <w:top w:val="none" w:sz="0" w:space="0" w:color="auto"/>
        <w:left w:val="none" w:sz="0" w:space="0" w:color="auto"/>
        <w:bottom w:val="none" w:sz="0" w:space="0" w:color="auto"/>
        <w:right w:val="none" w:sz="0" w:space="0" w:color="auto"/>
      </w:divBdr>
    </w:div>
    <w:div w:id="128372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hyperlink" Target="http://xn--273--84d1f.xn--p1ai/zakonodatelstvo/federalnyy-zakon-ot-29-dekabrya-2012-g-no-273-fz-ob-obrazovanii-v-rf" TargetMode="External"/><Relationship Id="rId18" Type="http://schemas.openxmlformats.org/officeDocument/2006/relationships/hyperlink" Target="http://xn--273--84d1f.xn--p1ai/zakonodatelstvo/federalnyy-zakon-ot-29-dekabrya-2012-g-no-273-fz-ob-obrazovanii-v-rf" TargetMode="External"/><Relationship Id="rId26" Type="http://schemas.openxmlformats.org/officeDocument/2006/relationships/hyperlink" Target="http://xn--273--84d1f.xn--p1ai/akty_minobrnauki_rossii/pismo-minobrnauki-rf-ot-24042013-no-dl-10108" TargetMode="External"/><Relationship Id="rId3" Type="http://schemas.openxmlformats.org/officeDocument/2006/relationships/webSettings" Target="webSettings.xml"/><Relationship Id="rId21" Type="http://schemas.openxmlformats.org/officeDocument/2006/relationships/hyperlink" Target="http://xn--273--84d1f.xn--p1ai/zakonodatelstvo/federalnyy-zakon-ot-29-dekabrya-2012-g-no-273-fz-ob-obrazovanii-v-rf" TargetMode="Externa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consultantplus://offline/ref=C3F2D5A19318406A2B181EF9087429970C58F3984CDFE89EFA78AA12B12Cu7E" TargetMode="External"/><Relationship Id="rId17" Type="http://schemas.openxmlformats.org/officeDocument/2006/relationships/hyperlink" Target="http://xn--273--84d1f.xn--p1ai/zakonodatelstvo/federalnyy-zakon-ot-29-dekabrya-2012-g-no-273-fz-ob-obrazovanii-v-rf" TargetMode="External"/><Relationship Id="rId25" Type="http://schemas.openxmlformats.org/officeDocument/2006/relationships/hyperlink" Target="http://xn--273--84d1f.xn--p1ai/akty_minobrnauki_rossii/pismo-minobrnauki-rf-ot-24042013-no-dl-10108" TargetMode="External"/><Relationship Id="rId2" Type="http://schemas.openxmlformats.org/officeDocument/2006/relationships/settings" Target="settings.xml"/><Relationship Id="rId16" Type="http://schemas.openxmlformats.org/officeDocument/2006/relationships/hyperlink" Target="http://xn--273--84d1f.xn--p1ai/zakonodatelstvo/konstituciya-rossiyskoy-federacii" TargetMode="External"/><Relationship Id="rId20" Type="http://schemas.openxmlformats.org/officeDocument/2006/relationships/hyperlink" Target="http://xn--273--84d1f.xn--p1ai/zakonodatelstvo/federalnyy-zakon-ot-29-dekabrya-2012-g-no-273-fz-ob-obrazovanii-v-rf" TargetMode="Externa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hyperlink" Target="mailto:yudkina-la@mon.gov.ru" TargetMode="Externa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hyperlink" Target="http://xn--273--84d1f.xn--p1ai/zakonodatelstvo/federalnyy-zakon-ot-29-dekabrya-2012-g-no-273-fz-ob-obrazovanii-v-rf" TargetMode="External"/><Relationship Id="rId23" Type="http://schemas.openxmlformats.org/officeDocument/2006/relationships/hyperlink" Target="http://xn--273--84d1f.xn--p1ai/zakonodatelstvo/federalnyy-zakon-ot-12011996-no-7-fz" TargetMode="External"/><Relationship Id="rId28" Type="http://schemas.openxmlformats.org/officeDocument/2006/relationships/theme" Target="theme/theme1.xml"/><Relationship Id="rId10" Type="http://schemas.openxmlformats.org/officeDocument/2006/relationships/hyperlink" Target="http://xn--273--84d1f.xn--p1ai/zakonodatelstvo/semeynyy-kodeks-rossiyskoy-federacii-ot-29121995-no-223-fz" TargetMode="External"/><Relationship Id="rId19"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hyperlink" Target="http://xn--273--84d1f.xn--p1ai/zakonodatelstvo/federalnyy-zakon-ot-29-dekabrya-2012-g-no-273-fz-ob-obrazovanii-v-rf" TargetMode="External"/><Relationship Id="rId22" Type="http://schemas.openxmlformats.org/officeDocument/2006/relationships/hyperlink" Target="http://xn--273--84d1f.xn--p1ai/zakonodatelstvo/federalnyy-zakon-ot-06102003-no-131-fz"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2186</Words>
  <Characters>12462</Characters>
  <Application>Microsoft Office Word</Application>
  <DocSecurity>4</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14619</CharactersWithSpaces>
  <SharedDoc>false</SharedDoc>
  <HLinks>
    <vt:vector size="138" baseType="variant">
      <vt:variant>
        <vt:i4>4456453</vt:i4>
      </vt:variant>
      <vt:variant>
        <vt:i4>66</vt:i4>
      </vt:variant>
      <vt:variant>
        <vt:i4>0</vt:i4>
      </vt:variant>
      <vt:variant>
        <vt:i4>5</vt:i4>
      </vt:variant>
      <vt:variant>
        <vt:lpwstr>http://xn--273--84d1f.xn--p1ai/akty_minobrnauki_rossii/pismo-minobrnauki-rf-ot-24042013-no-dl-10108</vt:lpwstr>
      </vt:variant>
      <vt:variant>
        <vt:lpwstr>Par126</vt:lpwstr>
      </vt:variant>
      <vt:variant>
        <vt:i4>4456453</vt:i4>
      </vt:variant>
      <vt:variant>
        <vt:i4>63</vt:i4>
      </vt:variant>
      <vt:variant>
        <vt:i4>0</vt:i4>
      </vt:variant>
      <vt:variant>
        <vt:i4>5</vt:i4>
      </vt:variant>
      <vt:variant>
        <vt:lpwstr>http://xn--273--84d1f.xn--p1ai/akty_minobrnauki_rossii/pismo-minobrnauki-rf-ot-24042013-no-dl-10108</vt:lpwstr>
      </vt:variant>
      <vt:variant>
        <vt:lpwstr>Par126</vt:lpwstr>
      </vt:variant>
      <vt:variant>
        <vt:i4>3014678</vt:i4>
      </vt:variant>
      <vt:variant>
        <vt:i4>60</vt:i4>
      </vt:variant>
      <vt:variant>
        <vt:i4>0</vt:i4>
      </vt:variant>
      <vt:variant>
        <vt:i4>5</vt:i4>
      </vt:variant>
      <vt:variant>
        <vt:lpwstr>mailto:yudkina-la@mon.gov.ru</vt:lpwstr>
      </vt:variant>
      <vt:variant>
        <vt:lpwstr/>
      </vt:variant>
      <vt:variant>
        <vt:i4>720905</vt:i4>
      </vt:variant>
      <vt:variant>
        <vt:i4>57</vt:i4>
      </vt:variant>
      <vt:variant>
        <vt:i4>0</vt:i4>
      </vt:variant>
      <vt:variant>
        <vt:i4>5</vt:i4>
      </vt:variant>
      <vt:variant>
        <vt:lpwstr>http://xn--273--84d1f.xn--p1ai/zakonodatelstvo/federalnyy-zakon-ot-12011996-no-7-fz</vt:lpwstr>
      </vt:variant>
      <vt:variant>
        <vt:lpwstr>st31.1</vt:lpwstr>
      </vt:variant>
      <vt:variant>
        <vt:i4>393244</vt:i4>
      </vt:variant>
      <vt:variant>
        <vt:i4>54</vt:i4>
      </vt:variant>
      <vt:variant>
        <vt:i4>0</vt:i4>
      </vt:variant>
      <vt:variant>
        <vt:i4>5</vt:i4>
      </vt:variant>
      <vt:variant>
        <vt:lpwstr>http://xn--273--84d1f.xn--p1ai/zakonodatelstvo/federalnyy-zakon-ot-06102003-no-131-fz</vt:lpwstr>
      </vt:variant>
      <vt:variant>
        <vt:lpwstr>st20</vt:lpwstr>
      </vt:variant>
      <vt:variant>
        <vt:i4>5177471</vt:i4>
      </vt:variant>
      <vt:variant>
        <vt:i4>51</vt:i4>
      </vt:variant>
      <vt:variant>
        <vt:i4>0</vt:i4>
      </vt:variant>
      <vt:variant>
        <vt:i4>5</vt:i4>
      </vt:variant>
      <vt:variant>
        <vt:lpwstr>http://xn--273--84d1f.xn--p1ai/zakonodatelstvo/federalnyy-zakon-ot-29-dekabrya-2012-g-no-273-fz-ob-obrazovanii-v-rf</vt:lpwstr>
      </vt:variant>
      <vt:variant>
        <vt:lpwstr>st65_5</vt:lpwstr>
      </vt:variant>
      <vt:variant>
        <vt:i4>4784255</vt:i4>
      </vt:variant>
      <vt:variant>
        <vt:i4>48</vt:i4>
      </vt:variant>
      <vt:variant>
        <vt:i4>0</vt:i4>
      </vt:variant>
      <vt:variant>
        <vt:i4>5</vt:i4>
      </vt:variant>
      <vt:variant>
        <vt:lpwstr>http://xn--273--84d1f.xn--p1ai/zakonodatelstvo/federalnyy-zakon-ot-29-dekabrya-2012-g-no-273-fz-ob-obrazovanii-v-rf</vt:lpwstr>
      </vt:variant>
      <vt:variant>
        <vt:lpwstr>st65_3</vt:lpwstr>
      </vt:variant>
      <vt:variant>
        <vt:i4>4718719</vt:i4>
      </vt:variant>
      <vt:variant>
        <vt:i4>45</vt:i4>
      </vt:variant>
      <vt:variant>
        <vt:i4>0</vt:i4>
      </vt:variant>
      <vt:variant>
        <vt:i4>5</vt:i4>
      </vt:variant>
      <vt:variant>
        <vt:lpwstr>http://xn--273--84d1f.xn--p1ai/zakonodatelstvo/federalnyy-zakon-ot-29-dekabrya-2012-g-no-273-fz-ob-obrazovanii-v-rf</vt:lpwstr>
      </vt:variant>
      <vt:variant>
        <vt:lpwstr>st65_2</vt:lpwstr>
      </vt:variant>
      <vt:variant>
        <vt:i4>4718719</vt:i4>
      </vt:variant>
      <vt:variant>
        <vt:i4>42</vt:i4>
      </vt:variant>
      <vt:variant>
        <vt:i4>0</vt:i4>
      </vt:variant>
      <vt:variant>
        <vt:i4>5</vt:i4>
      </vt:variant>
      <vt:variant>
        <vt:lpwstr>http://xn--273--84d1f.xn--p1ai/zakonodatelstvo/federalnyy-zakon-ot-29-dekabrya-2012-g-no-273-fz-ob-obrazovanii-v-rf</vt:lpwstr>
      </vt:variant>
      <vt:variant>
        <vt:lpwstr>st65_2</vt:lpwstr>
      </vt:variant>
      <vt:variant>
        <vt:i4>3866725</vt:i4>
      </vt:variant>
      <vt:variant>
        <vt:i4>39</vt:i4>
      </vt:variant>
      <vt:variant>
        <vt:i4>0</vt:i4>
      </vt:variant>
      <vt:variant>
        <vt:i4>5</vt:i4>
      </vt:variant>
      <vt:variant>
        <vt:lpwstr>http://xn--273--84d1f.xn--p1ai/zakonodatelstvo/federalnyy-zakon-ot-29-dekabrya-2012-g-no-273-fz-ob-obrazovanii-v-rf</vt:lpwstr>
      </vt:variant>
      <vt:variant>
        <vt:lpwstr/>
      </vt:variant>
      <vt:variant>
        <vt:i4>4522007</vt:i4>
      </vt:variant>
      <vt:variant>
        <vt:i4>36</vt:i4>
      </vt:variant>
      <vt:variant>
        <vt:i4>0</vt:i4>
      </vt:variant>
      <vt:variant>
        <vt:i4>5</vt:i4>
      </vt:variant>
      <vt:variant>
        <vt:lpwstr>http://xn--273--84d1f.xn--p1ai/zakonodatelstvo/konstituciya-rossiyskoy-federacii</vt:lpwstr>
      </vt:variant>
      <vt:variant>
        <vt:lpwstr/>
      </vt:variant>
      <vt:variant>
        <vt:i4>5177375</vt:i4>
      </vt:variant>
      <vt:variant>
        <vt:i4>33</vt:i4>
      </vt:variant>
      <vt:variant>
        <vt:i4>0</vt:i4>
      </vt:variant>
      <vt:variant>
        <vt:i4>5</vt:i4>
      </vt:variant>
      <vt:variant>
        <vt:lpwstr>http://xn--273--84d1f.xn--p1ai/zakonodatelstvo/federalnyy-zakon-ot-29-dekabrya-2012-g-no-273-fz-ob-obrazovanii-v-rf</vt:lpwstr>
      </vt:variant>
      <vt:variant>
        <vt:lpwstr>st8_1_3</vt:lpwstr>
      </vt:variant>
      <vt:variant>
        <vt:i4>5111935</vt:i4>
      </vt:variant>
      <vt:variant>
        <vt:i4>30</vt:i4>
      </vt:variant>
      <vt:variant>
        <vt:i4>0</vt:i4>
      </vt:variant>
      <vt:variant>
        <vt:i4>5</vt:i4>
      </vt:variant>
      <vt:variant>
        <vt:lpwstr>http://xn--273--84d1f.xn--p1ai/zakonodatelstvo/federalnyy-zakon-ot-29-dekabrya-2012-g-no-273-fz-ob-obrazovanii-v-rf</vt:lpwstr>
      </vt:variant>
      <vt:variant>
        <vt:lpwstr>st65_4</vt:lpwstr>
      </vt:variant>
      <vt:variant>
        <vt:i4>2359319</vt:i4>
      </vt:variant>
      <vt:variant>
        <vt:i4>27</vt:i4>
      </vt:variant>
      <vt:variant>
        <vt:i4>0</vt:i4>
      </vt:variant>
      <vt:variant>
        <vt:i4>5</vt:i4>
      </vt:variant>
      <vt:variant>
        <vt:lpwstr>http://xn--273--84d1f.xn--p1ai/zakonodatelstvo/federalnyy-zakon-ot-29-dekabrya-2012-g-no-273-fz-ob-obrazovanii-v-rf</vt:lpwstr>
      </vt:variant>
      <vt:variant>
        <vt:lpwstr>st2_34</vt:lpwstr>
      </vt:variant>
      <vt:variant>
        <vt:i4>65629</vt:i4>
      </vt:variant>
      <vt:variant>
        <vt:i4>24</vt:i4>
      </vt:variant>
      <vt:variant>
        <vt:i4>0</vt:i4>
      </vt:variant>
      <vt:variant>
        <vt:i4>5</vt:i4>
      </vt:variant>
      <vt:variant>
        <vt:lpwstr>consultantplus://offline/ref=C3F2D5A19318406A2B181EF9087429970C58F3984CDFE89EFA78AA12B12Cu7E</vt:lpwstr>
      </vt:variant>
      <vt:variant>
        <vt:lpwstr/>
      </vt:variant>
      <vt:variant>
        <vt:i4>4718719</vt:i4>
      </vt:variant>
      <vt:variant>
        <vt:i4>21</vt:i4>
      </vt:variant>
      <vt:variant>
        <vt:i4>0</vt:i4>
      </vt:variant>
      <vt:variant>
        <vt:i4>5</vt:i4>
      </vt:variant>
      <vt:variant>
        <vt:lpwstr>http://xn--273--84d1f.xn--p1ai/zakonodatelstvo/federalnyy-zakon-ot-29-dekabrya-2012-g-no-273-fz-ob-obrazovanii-v-rf</vt:lpwstr>
      </vt:variant>
      <vt:variant>
        <vt:lpwstr>st65_2</vt:lpwstr>
      </vt:variant>
      <vt:variant>
        <vt:i4>6291486</vt:i4>
      </vt:variant>
      <vt:variant>
        <vt:i4>18</vt:i4>
      </vt:variant>
      <vt:variant>
        <vt:i4>0</vt:i4>
      </vt:variant>
      <vt:variant>
        <vt:i4>5</vt:i4>
      </vt:variant>
      <vt:variant>
        <vt:lpwstr>http://xn--273--84d1f.xn--p1ai/zakonodatelstvo/semeynyy-kodeks-rossiyskoy-federacii-ot-29121995-no-223-fz</vt:lpwstr>
      </vt:variant>
      <vt:variant>
        <vt:lpwstr>st63_1</vt:lpwstr>
      </vt:variant>
      <vt:variant>
        <vt:i4>5177374</vt:i4>
      </vt:variant>
      <vt:variant>
        <vt:i4>15</vt:i4>
      </vt:variant>
      <vt:variant>
        <vt:i4>0</vt:i4>
      </vt:variant>
      <vt:variant>
        <vt:i4>5</vt:i4>
      </vt:variant>
      <vt:variant>
        <vt:lpwstr>http://xn--273--84d1f.xn--p1ai/zakonodatelstvo/federalnyy-zakon-ot-29-dekabrya-2012-g-no-273-fz-ob-obrazovanii-v-rf</vt:lpwstr>
      </vt:variant>
      <vt:variant>
        <vt:lpwstr>st9_1_3</vt:lpwstr>
      </vt:variant>
      <vt:variant>
        <vt:i4>5177375</vt:i4>
      </vt:variant>
      <vt:variant>
        <vt:i4>12</vt:i4>
      </vt:variant>
      <vt:variant>
        <vt:i4>0</vt:i4>
      </vt:variant>
      <vt:variant>
        <vt:i4>5</vt:i4>
      </vt:variant>
      <vt:variant>
        <vt:lpwstr>http://xn--273--84d1f.xn--p1ai/zakonodatelstvo/federalnyy-zakon-ot-29-dekabrya-2012-g-no-273-fz-ob-obrazovanii-v-rf</vt:lpwstr>
      </vt:variant>
      <vt:variant>
        <vt:lpwstr>st8_1_5</vt:lpwstr>
      </vt:variant>
      <vt:variant>
        <vt:i4>5177375</vt:i4>
      </vt:variant>
      <vt:variant>
        <vt:i4>9</vt:i4>
      </vt:variant>
      <vt:variant>
        <vt:i4>0</vt:i4>
      </vt:variant>
      <vt:variant>
        <vt:i4>5</vt:i4>
      </vt:variant>
      <vt:variant>
        <vt:lpwstr>http://xn--273--84d1f.xn--p1ai/zakonodatelstvo/federalnyy-zakon-ot-29-dekabrya-2012-g-no-273-fz-ob-obrazovanii-v-rf</vt:lpwstr>
      </vt:variant>
      <vt:variant>
        <vt:lpwstr>st8_1_6</vt:lpwstr>
      </vt:variant>
      <vt:variant>
        <vt:i4>5177375</vt:i4>
      </vt:variant>
      <vt:variant>
        <vt:i4>6</vt:i4>
      </vt:variant>
      <vt:variant>
        <vt:i4>0</vt:i4>
      </vt:variant>
      <vt:variant>
        <vt:i4>5</vt:i4>
      </vt:variant>
      <vt:variant>
        <vt:lpwstr>http://xn--273--84d1f.xn--p1ai/zakonodatelstvo/federalnyy-zakon-ot-29-dekabrya-2012-g-no-273-fz-ob-obrazovanii-v-rf</vt:lpwstr>
      </vt:variant>
      <vt:variant>
        <vt:lpwstr>st8_1_3</vt:lpwstr>
      </vt:variant>
      <vt:variant>
        <vt:i4>3866725</vt:i4>
      </vt:variant>
      <vt:variant>
        <vt:i4>3</vt:i4>
      </vt:variant>
      <vt:variant>
        <vt:i4>0</vt:i4>
      </vt:variant>
      <vt:variant>
        <vt:i4>5</vt:i4>
      </vt:variant>
      <vt:variant>
        <vt:lpwstr>http://xn--273--84d1f.xn--p1ai/zakonodatelstvo/federalnyy-zakon-ot-29-dekabrya-2012-g-no-273-fz-ob-obrazovanii-v-rf</vt:lpwstr>
      </vt:variant>
      <vt:variant>
        <vt:lpwstr/>
      </vt:variant>
      <vt:variant>
        <vt:i4>3866725</vt:i4>
      </vt:variant>
      <vt:variant>
        <vt:i4>0</vt:i4>
      </vt:variant>
      <vt:variant>
        <vt:i4>0</vt:i4>
      </vt:variant>
      <vt:variant>
        <vt:i4>5</vt:i4>
      </vt:variant>
      <vt:variant>
        <vt:lpwstr>http://xn--273--84d1f.xn--p1ai/zakonodatelstvo/federalnyy-zakon-ot-29-dekabrya-2012-g-no-273-fz-ob-obrazovanii-v-rf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USERs</cp:lastModifiedBy>
  <cp:revision>2</cp:revision>
  <cp:lastPrinted>2013-08-31T07:18:00Z</cp:lastPrinted>
  <dcterms:created xsi:type="dcterms:W3CDTF">2016-01-04T08:56:00Z</dcterms:created>
  <dcterms:modified xsi:type="dcterms:W3CDTF">2016-01-04T08:56:00Z</dcterms:modified>
</cp:coreProperties>
</file>